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17" w:rsidRDefault="000A7E17" w:rsidP="00CA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8D3EA" wp14:editId="089685DD">
            <wp:extent cx="3676650" cy="2455033"/>
            <wp:effectExtent l="0" t="0" r="0" b="2540"/>
            <wp:docPr id="1" name="Рисунок 1" descr="C:\Users\user\AppData\Local\Microsoft\Windows\INetCache\Content.Word\IMG_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4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21" cy="248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C0" w:rsidRPr="00CA44BD" w:rsidRDefault="000F399E" w:rsidP="00CA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BD">
        <w:rPr>
          <w:rFonts w:ascii="Times New Roman" w:hAnsi="Times New Roman" w:cs="Times New Roman"/>
          <w:b/>
          <w:sz w:val="28"/>
          <w:szCs w:val="28"/>
        </w:rPr>
        <w:t>В Борзе прошло зональное совещание команды «Юго-Восток»</w:t>
      </w:r>
    </w:p>
    <w:p w:rsidR="000F399E" w:rsidRDefault="000F399E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 по 30 мая на базе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прошло совещание представителей финансового блока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Забайкальского,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Приаргунского,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-Заводского, Калганского районов, а также министерст</w:t>
      </w:r>
      <w:r w:rsidR="00E3304E">
        <w:rPr>
          <w:rFonts w:ascii="Times New Roman" w:hAnsi="Times New Roman" w:cs="Times New Roman"/>
          <w:sz w:val="28"/>
          <w:szCs w:val="28"/>
        </w:rPr>
        <w:t>ва финансов Забайкальского края.</w:t>
      </w:r>
    </w:p>
    <w:p w:rsidR="00E3304E" w:rsidRDefault="00E3304E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были разобраны такие вопросы, как:</w:t>
      </w:r>
    </w:p>
    <w:p w:rsidR="00E3304E" w:rsidRDefault="00E3304E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реформа в Забайкальском крае после принятия 20 марта 2025 г. ЗЗ-ФК «Об общих принципах организации местного самоуправления в единой системе публичной власти;</w:t>
      </w:r>
    </w:p>
    <w:p w:rsidR="00E3304E" w:rsidRDefault="00E3304E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финансовой помощи </w:t>
      </w:r>
      <w:r w:rsidR="00CA44B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на основе «Модельного бюджета»</w:t>
      </w:r>
      <w:r w:rsidR="00CA44BD">
        <w:rPr>
          <w:rFonts w:ascii="Times New Roman" w:hAnsi="Times New Roman" w:cs="Times New Roman"/>
          <w:sz w:val="28"/>
          <w:szCs w:val="28"/>
        </w:rPr>
        <w:t>;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прогнозов дохода местного бюджета;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муниципальных образований в федеральных проектах и программах;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принципы Бережливого управления в финансовых органах.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совещания прошла деловая игра, в ходе которой участники совещания смогли закрепить знания, полученные на совещании. 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Забайкальского муниципального округа участие в совещании приняли глава Забайкальского муниципального округа Мочалов А.В. и заместитель председателя комитета по финансам – начальник отдела контрольно-ревизионной работы Михайлова И.А.</w:t>
      </w:r>
    </w:p>
    <w:p w:rsidR="00CA44BD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«Такие совещания позволяют переосмыслить привычный взгляд на свою работу и взглянуть на неё с другой стороны, найти способы её улучшить, усовершенствовать» - Михайлова И.А.</w:t>
      </w:r>
    </w:p>
    <w:p w:rsidR="00CA44BD" w:rsidRDefault="000A7E17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70.75pt">
            <v:imagedata r:id="rId5" o:title="IMG_449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15.5pt;height:277.5pt">
            <v:imagedata r:id="rId6" o:title="IMG_4495"/>
          </v:shape>
        </w:pict>
      </w:r>
    </w:p>
    <w:p w:rsidR="00CA44BD" w:rsidRPr="000F399E" w:rsidRDefault="00CA44BD" w:rsidP="00CA4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4BD" w:rsidRPr="000F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C0"/>
    <w:rsid w:val="000A7E17"/>
    <w:rsid w:val="000F399E"/>
    <w:rsid w:val="004A25C0"/>
    <w:rsid w:val="00BB30C0"/>
    <w:rsid w:val="00CA44BD"/>
    <w:rsid w:val="00E3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3D37"/>
  <w15:chartTrackingRefBased/>
  <w15:docId w15:val="{F2EBD604-1242-4DD3-90FA-2A11214E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2025-07-16T05:33:00Z</dcterms:created>
  <dcterms:modified xsi:type="dcterms:W3CDTF">2025-07-16T06:00:00Z</dcterms:modified>
</cp:coreProperties>
</file>